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2E" w:rsidRPr="00996E2E" w:rsidRDefault="00996E2E" w:rsidP="00996E2E">
      <w:pPr>
        <w:spacing w:line="360" w:lineRule="auto"/>
        <w:jc w:val="right"/>
        <w:rPr>
          <w:rFonts w:ascii="Arial" w:hAnsi="Arial" w:cs="Arial"/>
          <w:sz w:val="22"/>
          <w:szCs w:val="22"/>
          <w:lang w:val="es-ES"/>
        </w:rPr>
      </w:pPr>
      <w:r w:rsidRPr="00996E2E">
        <w:rPr>
          <w:rFonts w:ascii="Arial" w:hAnsi="Arial" w:cs="Arial"/>
          <w:b/>
          <w:bCs/>
          <w:sz w:val="22"/>
          <w:szCs w:val="22"/>
          <w:lang w:val="es-ES"/>
        </w:rPr>
        <w:t>BAHIA BLANCA</w:t>
      </w:r>
      <w:r w:rsidRPr="00996E2E">
        <w:rPr>
          <w:rFonts w:ascii="Arial" w:hAnsi="Arial" w:cs="Arial"/>
          <w:sz w:val="22"/>
          <w:szCs w:val="22"/>
          <w:lang w:val="es-ES"/>
        </w:rPr>
        <w:t xml:space="preserve">, </w:t>
      </w:r>
      <w:r w:rsidR="00447562">
        <w:rPr>
          <w:rFonts w:ascii="Arial" w:hAnsi="Arial" w:cs="Arial"/>
          <w:sz w:val="22"/>
          <w:szCs w:val="22"/>
          <w:lang w:val="es-ES"/>
        </w:rPr>
        <w:t>14</w:t>
      </w:r>
      <w:r w:rsidR="00AE7C77">
        <w:rPr>
          <w:rFonts w:ascii="Arial" w:hAnsi="Arial" w:cs="Arial"/>
          <w:sz w:val="22"/>
          <w:szCs w:val="22"/>
          <w:lang w:val="es-ES"/>
        </w:rPr>
        <w:t xml:space="preserve"> de </w:t>
      </w:r>
      <w:r w:rsidR="00447562">
        <w:rPr>
          <w:rFonts w:ascii="Arial" w:hAnsi="Arial" w:cs="Arial"/>
          <w:sz w:val="22"/>
          <w:szCs w:val="22"/>
          <w:lang w:val="es-ES"/>
        </w:rPr>
        <w:t>mayo</w:t>
      </w:r>
      <w:r w:rsidR="001314E6">
        <w:rPr>
          <w:rFonts w:ascii="Arial" w:hAnsi="Arial" w:cs="Arial"/>
          <w:sz w:val="22"/>
          <w:szCs w:val="22"/>
          <w:lang w:val="es-ES"/>
        </w:rPr>
        <w:t xml:space="preserve"> </w:t>
      </w:r>
      <w:r w:rsidRPr="00996E2E">
        <w:rPr>
          <w:rFonts w:ascii="Arial" w:hAnsi="Arial" w:cs="Arial"/>
          <w:sz w:val="22"/>
          <w:szCs w:val="22"/>
          <w:lang w:val="es-ES"/>
        </w:rPr>
        <w:t>de 2012</w:t>
      </w:r>
    </w:p>
    <w:p w:rsidR="00996E2E" w:rsidRDefault="00996E2E" w:rsidP="00996E2E">
      <w:pPr>
        <w:pStyle w:val="Ttulo1"/>
        <w:spacing w:line="360" w:lineRule="auto"/>
        <w:rPr>
          <w:sz w:val="22"/>
          <w:szCs w:val="22"/>
        </w:rPr>
      </w:pPr>
      <w:r w:rsidRPr="00996E2E">
        <w:rPr>
          <w:sz w:val="22"/>
          <w:szCs w:val="22"/>
        </w:rPr>
        <w:t>RESOLUCION Nº CD-</w:t>
      </w:r>
      <w:r w:rsidR="00447562">
        <w:rPr>
          <w:sz w:val="22"/>
          <w:szCs w:val="22"/>
        </w:rPr>
        <w:t>90 bis</w:t>
      </w:r>
    </w:p>
    <w:p w:rsidR="00D74D5F" w:rsidRPr="00D74D5F" w:rsidRDefault="00D74D5F" w:rsidP="00D74D5F">
      <w:pPr>
        <w:rPr>
          <w:lang w:val="es-ES"/>
        </w:rPr>
      </w:pPr>
    </w:p>
    <w:p w:rsidR="00996E2E" w:rsidRPr="00996E2E" w:rsidRDefault="00996E2E" w:rsidP="00D74D5F">
      <w:pPr>
        <w:spacing w:line="360" w:lineRule="auto"/>
        <w:rPr>
          <w:rFonts w:ascii="Arial" w:hAnsi="Arial" w:cs="Arial"/>
          <w:b/>
          <w:bCs/>
          <w:sz w:val="22"/>
          <w:szCs w:val="22"/>
          <w:lang w:val="es-ES"/>
        </w:rPr>
      </w:pPr>
      <w:r w:rsidRPr="00996E2E">
        <w:rPr>
          <w:rFonts w:ascii="Arial" w:hAnsi="Arial" w:cs="Arial"/>
          <w:b/>
          <w:bCs/>
          <w:sz w:val="22"/>
          <w:szCs w:val="22"/>
          <w:lang w:val="es-ES"/>
        </w:rPr>
        <w:t xml:space="preserve">         VISTO:</w:t>
      </w:r>
    </w:p>
    <w:p w:rsidR="001314E6" w:rsidRDefault="00996E2E" w:rsidP="004E720F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996E2E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Pr="00996E2E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1314E6">
        <w:rPr>
          <w:rFonts w:ascii="Arial" w:hAnsi="Arial" w:cs="Arial"/>
          <w:sz w:val="22"/>
          <w:szCs w:val="22"/>
          <w:lang w:val="es-ES"/>
        </w:rPr>
        <w:t xml:space="preserve">La </w:t>
      </w:r>
      <w:r w:rsidR="00447562">
        <w:rPr>
          <w:rFonts w:ascii="Arial" w:hAnsi="Arial" w:cs="Arial"/>
          <w:sz w:val="22"/>
          <w:szCs w:val="22"/>
          <w:lang w:val="es-ES"/>
        </w:rPr>
        <w:t>nota presentada por la Comisión de Posgrado del Departamento de Química</w:t>
      </w:r>
    </w:p>
    <w:p w:rsidR="001314E6" w:rsidRDefault="001314E6" w:rsidP="004E720F">
      <w:pPr>
        <w:spacing w:line="360" w:lineRule="auto"/>
        <w:ind w:firstLine="72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996E2E" w:rsidRPr="00AE7C77" w:rsidRDefault="00996E2E" w:rsidP="004E720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996E2E">
        <w:rPr>
          <w:rFonts w:ascii="Arial" w:hAnsi="Arial" w:cs="Arial"/>
          <w:b/>
          <w:bCs/>
          <w:sz w:val="22"/>
          <w:szCs w:val="22"/>
          <w:lang w:val="es-ES"/>
        </w:rPr>
        <w:t>CONSIDERANDO:</w:t>
      </w:r>
    </w:p>
    <w:p w:rsidR="00996E2E" w:rsidRDefault="00996E2E" w:rsidP="004E720F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 xml:space="preserve">                     </w:t>
      </w:r>
      <w:r w:rsidRPr="00996E2E">
        <w:rPr>
          <w:rFonts w:ascii="Arial" w:hAnsi="Arial" w:cs="Arial"/>
          <w:bCs/>
          <w:sz w:val="22"/>
          <w:szCs w:val="22"/>
          <w:lang w:val="es-ES"/>
        </w:rPr>
        <w:t xml:space="preserve">Que </w:t>
      </w:r>
      <w:r w:rsidR="00447562">
        <w:rPr>
          <w:rFonts w:ascii="Arial" w:hAnsi="Arial" w:cs="Arial"/>
          <w:bCs/>
          <w:sz w:val="22"/>
          <w:szCs w:val="22"/>
          <w:lang w:val="es-ES"/>
        </w:rPr>
        <w:t>las Áreas de Química Orgánica y Química Analítica poseen la mayor carga docente de grado durante los cuatrimestres que deben dictar los cursos obligatorios de posgrado denominados Tópicos Avanzados;</w:t>
      </w:r>
    </w:p>
    <w:p w:rsidR="00447562" w:rsidRDefault="004E720F" w:rsidP="00AD01EF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Que </w:t>
      </w:r>
      <w:r w:rsidR="00447562">
        <w:rPr>
          <w:rFonts w:ascii="Arial" w:hAnsi="Arial" w:cs="Arial"/>
          <w:sz w:val="22"/>
          <w:szCs w:val="22"/>
          <w:lang w:val="es-ES"/>
        </w:rPr>
        <w:t>ambas Áreas están de acu</w:t>
      </w:r>
      <w:r w:rsidR="00CB4B32">
        <w:rPr>
          <w:rFonts w:ascii="Arial" w:hAnsi="Arial" w:cs="Arial"/>
          <w:sz w:val="22"/>
          <w:szCs w:val="22"/>
          <w:lang w:val="es-ES"/>
        </w:rPr>
        <w:t>erdo en cambiar de cuatrimestre el dictado de los cursos antes mencionados;</w:t>
      </w:r>
    </w:p>
    <w:p w:rsidR="004E720F" w:rsidRPr="00996E2E" w:rsidRDefault="00447562" w:rsidP="00AD01EF">
      <w:pPr>
        <w:spacing w:line="360" w:lineRule="auto"/>
        <w:ind w:firstLine="1276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Que el cambio contribuirá a aliviar la situación de la carga docente; </w:t>
      </w:r>
    </w:p>
    <w:p w:rsidR="00A91ADD" w:rsidRDefault="00A91ADD" w:rsidP="004E720F">
      <w:pPr>
        <w:spacing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996E2E" w:rsidRPr="00996E2E" w:rsidRDefault="00996E2E" w:rsidP="004E720F">
      <w:pPr>
        <w:spacing w:line="360" w:lineRule="auto"/>
        <w:ind w:left="720"/>
        <w:jc w:val="both"/>
        <w:rPr>
          <w:rFonts w:ascii="Arial" w:hAnsi="Arial" w:cs="Arial"/>
          <w:sz w:val="22"/>
          <w:szCs w:val="22"/>
          <w:lang w:val="es-ES"/>
        </w:rPr>
      </w:pPr>
      <w:r w:rsidRPr="00996E2E">
        <w:rPr>
          <w:rFonts w:ascii="Arial" w:hAnsi="Arial" w:cs="Arial"/>
          <w:b/>
          <w:bCs/>
          <w:sz w:val="22"/>
          <w:szCs w:val="22"/>
          <w:lang w:val="es-ES"/>
        </w:rPr>
        <w:t>POR ELLO</w:t>
      </w:r>
      <w:r w:rsidRPr="00996E2E">
        <w:rPr>
          <w:rFonts w:ascii="Arial" w:hAnsi="Arial" w:cs="Arial"/>
          <w:sz w:val="22"/>
          <w:szCs w:val="22"/>
          <w:lang w:val="es-ES"/>
        </w:rPr>
        <w:t xml:space="preserve">, </w:t>
      </w:r>
    </w:p>
    <w:p w:rsidR="00996E2E" w:rsidRPr="00996E2E" w:rsidRDefault="00996E2E" w:rsidP="00996E2E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996E2E">
        <w:rPr>
          <w:rFonts w:ascii="Arial" w:hAnsi="Arial" w:cs="Arial"/>
          <w:sz w:val="22"/>
          <w:szCs w:val="22"/>
          <w:lang w:val="es-ES"/>
        </w:rPr>
        <w:t xml:space="preserve">                              El Consejo Departamental de Química en su sesión del día </w:t>
      </w:r>
      <w:r w:rsidR="004E720F">
        <w:rPr>
          <w:rFonts w:ascii="Arial" w:hAnsi="Arial" w:cs="Arial"/>
          <w:sz w:val="22"/>
          <w:szCs w:val="22"/>
          <w:lang w:val="es-ES"/>
        </w:rPr>
        <w:t>1</w:t>
      </w:r>
      <w:r w:rsidR="00447562">
        <w:rPr>
          <w:rFonts w:ascii="Arial" w:hAnsi="Arial" w:cs="Arial"/>
          <w:sz w:val="22"/>
          <w:szCs w:val="22"/>
          <w:lang w:val="es-ES"/>
        </w:rPr>
        <w:t>1</w:t>
      </w:r>
      <w:r w:rsidR="004E720F">
        <w:rPr>
          <w:rFonts w:ascii="Arial" w:hAnsi="Arial" w:cs="Arial"/>
          <w:sz w:val="22"/>
          <w:szCs w:val="22"/>
          <w:lang w:val="es-ES"/>
        </w:rPr>
        <w:t xml:space="preserve"> de mayo</w:t>
      </w:r>
      <w:r w:rsidR="00A91ADD">
        <w:rPr>
          <w:rFonts w:ascii="Arial" w:hAnsi="Arial" w:cs="Arial"/>
          <w:sz w:val="22"/>
          <w:szCs w:val="22"/>
          <w:lang w:val="es-ES"/>
        </w:rPr>
        <w:t xml:space="preserve"> </w:t>
      </w:r>
      <w:r w:rsidRPr="00996E2E">
        <w:rPr>
          <w:rFonts w:ascii="Arial" w:hAnsi="Arial" w:cs="Arial"/>
          <w:sz w:val="22"/>
          <w:szCs w:val="22"/>
          <w:lang w:val="es-ES"/>
        </w:rPr>
        <w:t>del año en curso,</w:t>
      </w:r>
    </w:p>
    <w:p w:rsidR="00996E2E" w:rsidRPr="00996E2E" w:rsidRDefault="00996E2E" w:rsidP="00996E2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996E2E" w:rsidRPr="00996E2E" w:rsidRDefault="00996E2E" w:rsidP="00996E2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996E2E">
        <w:rPr>
          <w:rFonts w:ascii="Arial" w:hAnsi="Arial" w:cs="Arial"/>
          <w:b/>
          <w:bCs/>
          <w:sz w:val="22"/>
          <w:szCs w:val="22"/>
          <w:lang w:val="es-ES"/>
        </w:rPr>
        <w:t>R E S U E L V E:</w:t>
      </w:r>
    </w:p>
    <w:p w:rsidR="00996E2E" w:rsidRPr="00D74D5F" w:rsidRDefault="00996E2E" w:rsidP="00996E2E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:rsidR="00447562" w:rsidRPr="00CB4B32" w:rsidRDefault="00996E2E" w:rsidP="00996E2E">
      <w:pPr>
        <w:spacing w:line="360" w:lineRule="auto"/>
        <w:jc w:val="both"/>
        <w:rPr>
          <w:rFonts w:ascii="Arial" w:hAnsi="Arial" w:cs="Arial"/>
          <w:bCs/>
          <w:i/>
          <w:sz w:val="22"/>
          <w:szCs w:val="22"/>
          <w:lang w:val="es-ES"/>
        </w:rPr>
      </w:pPr>
      <w:r w:rsidRPr="00996E2E">
        <w:rPr>
          <w:rFonts w:ascii="Arial" w:hAnsi="Arial" w:cs="Arial"/>
          <w:b/>
          <w:bCs/>
          <w:sz w:val="22"/>
          <w:szCs w:val="22"/>
          <w:lang w:val="es-ES"/>
        </w:rPr>
        <w:t xml:space="preserve">ARTICULO 1º) </w:t>
      </w:r>
      <w:r w:rsidR="00447562">
        <w:rPr>
          <w:rFonts w:ascii="Arial" w:hAnsi="Arial" w:cs="Arial"/>
          <w:b/>
          <w:bCs/>
          <w:sz w:val="22"/>
          <w:szCs w:val="22"/>
          <w:lang w:val="es-ES"/>
        </w:rPr>
        <w:t xml:space="preserve">MODIFICAR </w:t>
      </w:r>
      <w:r w:rsidR="00447562">
        <w:rPr>
          <w:rFonts w:ascii="Arial" w:hAnsi="Arial" w:cs="Arial"/>
          <w:bCs/>
          <w:sz w:val="22"/>
          <w:szCs w:val="22"/>
          <w:lang w:val="es-ES"/>
        </w:rPr>
        <w:t xml:space="preserve">el Art. 1 de la Resol. CD-222/05, en el cual se fija el cronograma de los cursos denominados Tópicos Avanzados, quedando redactado de la siguiente forma: </w:t>
      </w:r>
      <w:r w:rsidR="00447562" w:rsidRPr="00CB4B32">
        <w:rPr>
          <w:rFonts w:ascii="Arial" w:hAnsi="Arial" w:cs="Arial"/>
          <w:bCs/>
          <w:i/>
          <w:sz w:val="22"/>
          <w:szCs w:val="22"/>
          <w:lang w:val="es-ES"/>
        </w:rPr>
        <w:t xml:space="preserve">“Que en todos los cuatrimestres se dicte uno de los cursos denominados Tópicos Avanzados para lo cual se fija el siguiente cronograma: </w:t>
      </w:r>
      <w:r w:rsidR="00447562" w:rsidRPr="00CB4B32">
        <w:rPr>
          <w:rFonts w:ascii="Arial" w:hAnsi="Arial" w:cs="Arial"/>
          <w:b/>
          <w:bCs/>
          <w:i/>
          <w:sz w:val="22"/>
          <w:szCs w:val="22"/>
          <w:u w:val="single"/>
          <w:lang w:val="es-ES"/>
        </w:rPr>
        <w:t>Años impare</w:t>
      </w:r>
      <w:r w:rsidR="00447562" w:rsidRPr="00CB4B32">
        <w:rPr>
          <w:rFonts w:ascii="Arial" w:hAnsi="Arial" w:cs="Arial"/>
          <w:bCs/>
          <w:i/>
          <w:sz w:val="22"/>
          <w:szCs w:val="22"/>
          <w:u w:val="single"/>
          <w:lang w:val="es-ES"/>
        </w:rPr>
        <w:t>s:</w:t>
      </w:r>
      <w:r w:rsidR="00447562" w:rsidRPr="00CB4B32">
        <w:rPr>
          <w:rFonts w:ascii="Arial" w:hAnsi="Arial" w:cs="Arial"/>
          <w:bCs/>
          <w:i/>
          <w:sz w:val="22"/>
          <w:szCs w:val="22"/>
          <w:lang w:val="es-ES"/>
        </w:rPr>
        <w:t xml:space="preserve"> 1º Cuatrimestre: Tópicos Avanzados de </w:t>
      </w:r>
      <w:r w:rsidR="00CB4B32" w:rsidRPr="00CB4B32">
        <w:rPr>
          <w:rFonts w:ascii="Arial" w:hAnsi="Arial" w:cs="Arial"/>
          <w:bCs/>
          <w:i/>
          <w:sz w:val="22"/>
          <w:szCs w:val="22"/>
          <w:lang w:val="es-ES"/>
        </w:rPr>
        <w:t xml:space="preserve">Química </w:t>
      </w:r>
      <w:r w:rsidR="00447562" w:rsidRPr="00CB4B32">
        <w:rPr>
          <w:rFonts w:ascii="Arial" w:hAnsi="Arial" w:cs="Arial"/>
          <w:bCs/>
          <w:i/>
          <w:sz w:val="22"/>
          <w:szCs w:val="22"/>
          <w:lang w:val="es-ES"/>
        </w:rPr>
        <w:t>Orgánica, 2º Cuatrimestre: Tópicos Avanzados de Química Inorgánica</w:t>
      </w:r>
      <w:r w:rsidR="00CB4B32">
        <w:rPr>
          <w:rFonts w:ascii="Arial" w:hAnsi="Arial" w:cs="Arial"/>
          <w:bCs/>
          <w:i/>
          <w:sz w:val="22"/>
          <w:szCs w:val="22"/>
          <w:lang w:val="es-ES"/>
        </w:rPr>
        <w:t xml:space="preserve">, </w:t>
      </w:r>
      <w:r w:rsidR="00447562" w:rsidRPr="00CB4B32">
        <w:rPr>
          <w:rFonts w:ascii="Arial" w:hAnsi="Arial" w:cs="Arial"/>
          <w:b/>
          <w:bCs/>
          <w:i/>
          <w:sz w:val="22"/>
          <w:szCs w:val="22"/>
          <w:u w:val="single"/>
          <w:lang w:val="es-ES"/>
        </w:rPr>
        <w:t>Años Pares</w:t>
      </w:r>
      <w:r w:rsidR="00447562" w:rsidRPr="00CB4B32">
        <w:rPr>
          <w:rFonts w:ascii="Arial" w:hAnsi="Arial" w:cs="Arial"/>
          <w:bCs/>
          <w:i/>
          <w:sz w:val="22"/>
          <w:szCs w:val="22"/>
          <w:lang w:val="es-ES"/>
        </w:rPr>
        <w:t>: 1º Cuatrimestre</w:t>
      </w:r>
      <w:r w:rsidR="00CB4B32" w:rsidRPr="00CB4B32">
        <w:rPr>
          <w:rFonts w:ascii="Arial" w:hAnsi="Arial" w:cs="Arial"/>
          <w:bCs/>
          <w:i/>
          <w:sz w:val="22"/>
          <w:szCs w:val="22"/>
          <w:lang w:val="es-ES"/>
        </w:rPr>
        <w:t>: Tópicos Avanzados de Fisicoquímica, 2º Cuatrimestre: Tópicos Avanzados de Química Analítica.</w:t>
      </w:r>
      <w:r w:rsidR="00836582">
        <w:rPr>
          <w:rFonts w:ascii="Arial" w:hAnsi="Arial" w:cs="Arial"/>
          <w:bCs/>
          <w:i/>
          <w:sz w:val="22"/>
          <w:szCs w:val="22"/>
          <w:lang w:val="es-ES"/>
        </w:rPr>
        <w:t xml:space="preserve"> </w:t>
      </w:r>
      <w:r w:rsidR="00CB4B32">
        <w:rPr>
          <w:rFonts w:ascii="Arial" w:hAnsi="Arial" w:cs="Arial"/>
          <w:bCs/>
          <w:i/>
          <w:sz w:val="22"/>
          <w:szCs w:val="22"/>
          <w:lang w:val="es-ES"/>
        </w:rPr>
        <w:t xml:space="preserve">La Comisión de posgrado reglamentará las pautas generales </w:t>
      </w:r>
      <w:proofErr w:type="gramStart"/>
      <w:r w:rsidR="00CB4B32">
        <w:rPr>
          <w:rFonts w:ascii="Arial" w:hAnsi="Arial" w:cs="Arial"/>
          <w:bCs/>
          <w:i/>
          <w:sz w:val="22"/>
          <w:szCs w:val="22"/>
          <w:lang w:val="es-ES"/>
        </w:rPr>
        <w:t>a</w:t>
      </w:r>
      <w:proofErr w:type="gramEnd"/>
      <w:r w:rsidR="00CB4B32">
        <w:rPr>
          <w:rFonts w:ascii="Arial" w:hAnsi="Arial" w:cs="Arial"/>
          <w:bCs/>
          <w:i/>
          <w:sz w:val="22"/>
          <w:szCs w:val="22"/>
          <w:lang w:val="es-ES"/>
        </w:rPr>
        <w:t xml:space="preserve"> las cuales deberán ajustarse los mismos.</w:t>
      </w:r>
      <w:r w:rsidR="00D74D5F">
        <w:rPr>
          <w:rFonts w:ascii="Arial" w:hAnsi="Arial" w:cs="Arial"/>
          <w:bCs/>
          <w:i/>
          <w:sz w:val="22"/>
          <w:szCs w:val="22"/>
          <w:lang w:val="es-ES"/>
        </w:rPr>
        <w:t>--------------------------------------------------------------------</w:t>
      </w:r>
    </w:p>
    <w:p w:rsidR="00D74D5F" w:rsidRPr="00D74D5F" w:rsidRDefault="00996E2E" w:rsidP="00996E2E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996E2E">
        <w:rPr>
          <w:rFonts w:ascii="Arial" w:hAnsi="Arial" w:cs="Arial"/>
          <w:sz w:val="22"/>
          <w:szCs w:val="22"/>
          <w:lang w:val="es-ES"/>
        </w:rPr>
        <w:t xml:space="preserve"> </w:t>
      </w:r>
      <w:r w:rsidRPr="00996E2E">
        <w:rPr>
          <w:rFonts w:ascii="Arial" w:hAnsi="Arial" w:cs="Arial"/>
          <w:b/>
          <w:bCs/>
          <w:sz w:val="22"/>
          <w:szCs w:val="22"/>
          <w:lang w:val="es-ES"/>
        </w:rPr>
        <w:t>ARTICULO 2º)</w:t>
      </w:r>
      <w:r w:rsidR="00D74D5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D74D5F" w:rsidRPr="00D74D5F">
        <w:rPr>
          <w:rFonts w:ascii="Arial" w:hAnsi="Arial" w:cs="Arial"/>
          <w:bCs/>
          <w:sz w:val="22"/>
          <w:szCs w:val="22"/>
          <w:lang w:val="es-ES"/>
        </w:rPr>
        <w:t>El Cronograma mencionado en el artículo anterior tendrá vigencia a partir del año 201</w:t>
      </w:r>
      <w:r w:rsidR="00D74D5F">
        <w:rPr>
          <w:rFonts w:ascii="Arial" w:hAnsi="Arial" w:cs="Arial"/>
          <w:bCs/>
          <w:sz w:val="22"/>
          <w:szCs w:val="22"/>
          <w:lang w:val="es-ES"/>
        </w:rPr>
        <w:t>3</w:t>
      </w:r>
      <w:r w:rsidR="00D74D5F" w:rsidRPr="00D74D5F">
        <w:rPr>
          <w:rFonts w:ascii="Arial" w:hAnsi="Arial" w:cs="Arial"/>
          <w:bCs/>
          <w:sz w:val="22"/>
          <w:szCs w:val="22"/>
          <w:lang w:val="es-ES"/>
        </w:rPr>
        <w:t>.</w:t>
      </w:r>
      <w:r w:rsidR="00D74D5F">
        <w:rPr>
          <w:rFonts w:ascii="Arial" w:hAnsi="Arial" w:cs="Arial"/>
          <w:bCs/>
          <w:sz w:val="22"/>
          <w:szCs w:val="22"/>
          <w:lang w:val="es-ES"/>
        </w:rPr>
        <w:t>----------------------------------------------------------------------------------------------------------------</w:t>
      </w:r>
    </w:p>
    <w:p w:rsidR="00996E2E" w:rsidRPr="00996E2E" w:rsidRDefault="00996E2E" w:rsidP="00996E2E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996E2E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D74D5F" w:rsidRPr="00996E2E">
        <w:rPr>
          <w:rFonts w:ascii="Arial" w:hAnsi="Arial" w:cs="Arial"/>
          <w:b/>
          <w:bCs/>
          <w:sz w:val="22"/>
          <w:szCs w:val="22"/>
          <w:lang w:val="es-ES"/>
        </w:rPr>
        <w:t xml:space="preserve">ARTICULO </w:t>
      </w:r>
      <w:r w:rsidR="00D74D5F">
        <w:rPr>
          <w:rFonts w:ascii="Arial" w:hAnsi="Arial" w:cs="Arial"/>
          <w:b/>
          <w:bCs/>
          <w:sz w:val="22"/>
          <w:szCs w:val="22"/>
          <w:lang w:val="es-ES"/>
        </w:rPr>
        <w:t>3</w:t>
      </w:r>
      <w:r w:rsidR="00D74D5F" w:rsidRPr="00996E2E">
        <w:rPr>
          <w:rFonts w:ascii="Arial" w:hAnsi="Arial" w:cs="Arial"/>
          <w:b/>
          <w:bCs/>
          <w:sz w:val="22"/>
          <w:szCs w:val="22"/>
          <w:lang w:val="es-ES"/>
        </w:rPr>
        <w:t>º)</w:t>
      </w:r>
      <w:r w:rsidR="00D74D5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Pr="00996E2E">
        <w:rPr>
          <w:rFonts w:ascii="Arial" w:hAnsi="Arial" w:cs="Arial"/>
          <w:sz w:val="22"/>
          <w:szCs w:val="22"/>
          <w:lang w:val="es-ES"/>
        </w:rPr>
        <w:t xml:space="preserve">Regístrese, notifíquese y gírese a </w:t>
      </w:r>
      <w:r w:rsidR="00CB4B32">
        <w:rPr>
          <w:rFonts w:ascii="Arial" w:hAnsi="Arial" w:cs="Arial"/>
          <w:sz w:val="22"/>
          <w:szCs w:val="22"/>
          <w:lang w:val="es-ES"/>
        </w:rPr>
        <w:t xml:space="preserve">los Coordinadores de Áreas. </w:t>
      </w:r>
      <w:r w:rsidRPr="00996E2E">
        <w:rPr>
          <w:rFonts w:ascii="Arial" w:hAnsi="Arial" w:cs="Arial"/>
          <w:sz w:val="22"/>
          <w:szCs w:val="22"/>
          <w:lang w:val="es-ES"/>
        </w:rPr>
        <w:t>Cumplido archívese.</w:t>
      </w:r>
    </w:p>
    <w:p w:rsidR="004D7DC9" w:rsidRPr="00996E2E" w:rsidRDefault="004D7DC9" w:rsidP="00996E2E">
      <w:pPr>
        <w:spacing w:line="360" w:lineRule="auto"/>
        <w:rPr>
          <w:sz w:val="22"/>
          <w:szCs w:val="22"/>
          <w:lang w:val="es-ES"/>
        </w:rPr>
      </w:pPr>
    </w:p>
    <w:sectPr w:rsidR="004D7DC9" w:rsidRPr="00996E2E" w:rsidSect="00D74D5F">
      <w:headerReference w:type="default" r:id="rId7"/>
      <w:footerReference w:type="default" r:id="rId8"/>
      <w:pgSz w:w="11909" w:h="16834" w:code="9"/>
      <w:pgMar w:top="1701" w:right="1134" w:bottom="1701" w:left="1418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A57" w:rsidRDefault="006E6A57">
      <w:r>
        <w:separator/>
      </w:r>
    </w:p>
  </w:endnote>
  <w:endnote w:type="continuationSeparator" w:id="0">
    <w:p w:rsidR="006E6A57" w:rsidRDefault="006E6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562" w:rsidRDefault="00447562">
    <w:pPr>
      <w:pStyle w:val="Piedepgina"/>
      <w:tabs>
        <w:tab w:val="clear" w:pos="8640"/>
        <w:tab w:val="right" w:pos="9072"/>
      </w:tabs>
      <w:ind w:left="-284" w:right="-331"/>
      <w:rPr>
        <w:lang w:val="es-ES_trad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A57" w:rsidRDefault="006E6A57">
      <w:r>
        <w:separator/>
      </w:r>
    </w:p>
  </w:footnote>
  <w:footnote w:type="continuationSeparator" w:id="0">
    <w:p w:rsidR="006E6A57" w:rsidRDefault="006E6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562" w:rsidRDefault="00682FC0">
    <w:pPr>
      <w:pStyle w:val="Encabezado"/>
      <w:rPr>
        <w:b/>
        <w:color w:val="000080"/>
      </w:rPr>
    </w:pPr>
    <w:r>
      <w:rPr>
        <w:b/>
        <w:noProof/>
        <w:color w:val="000080"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57150</wp:posOffset>
          </wp:positionV>
          <wp:extent cx="990600" cy="904875"/>
          <wp:effectExtent l="19050" t="0" r="0" b="0"/>
          <wp:wrapSquare wrapText="bothSides"/>
          <wp:docPr id="7" name="Imagen 1" descr="logo quim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quim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color w:val="000080"/>
        <w:lang w:val="es-ES"/>
      </w:rPr>
      <w:drawing>
        <wp:inline distT="0" distB="0" distL="0" distR="0">
          <wp:extent cx="1000125" cy="10477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497" w:type="dxa"/>
      <w:tblInd w:w="108" w:type="dxa"/>
      <w:tblBorders>
        <w:insideH w:val="single" w:sz="4" w:space="0" w:color="auto"/>
      </w:tblBorders>
      <w:tblLook w:val="04A0"/>
    </w:tblPr>
    <w:tblGrid>
      <w:gridCol w:w="4748"/>
      <w:gridCol w:w="4749"/>
    </w:tblGrid>
    <w:tr w:rsidR="00447562" w:rsidRPr="00C8621B" w:rsidTr="00C8621B">
      <w:tc>
        <w:tcPr>
          <w:tcW w:w="4748" w:type="dxa"/>
        </w:tcPr>
        <w:p w:rsidR="00447562" w:rsidRPr="00C8621B" w:rsidRDefault="00447562" w:rsidP="00D43F33">
          <w:pPr>
            <w:pStyle w:val="Encabezado"/>
            <w:rPr>
              <w:rFonts w:ascii="Arial" w:hAnsi="Arial"/>
              <w:b/>
              <w:color w:val="000000"/>
              <w:lang w:val="es-ES_tradnl"/>
            </w:rPr>
          </w:pPr>
          <w:r w:rsidRPr="00C8621B">
            <w:rPr>
              <w:rFonts w:ascii="Arial" w:hAnsi="Arial"/>
              <w:b/>
              <w:color w:val="000000"/>
              <w:lang w:val="es-ES_tradnl"/>
            </w:rPr>
            <w:t>UNIVERSIDAD NACIONAL DEL SUR</w:t>
          </w:r>
        </w:p>
      </w:tc>
      <w:tc>
        <w:tcPr>
          <w:tcW w:w="4749" w:type="dxa"/>
        </w:tcPr>
        <w:p w:rsidR="00447562" w:rsidRPr="00C8621B" w:rsidRDefault="00447562" w:rsidP="00C8621B">
          <w:pPr>
            <w:pStyle w:val="Encabezado"/>
            <w:jc w:val="right"/>
            <w:rPr>
              <w:rFonts w:ascii="Arial" w:hAnsi="Arial"/>
              <w:b/>
              <w:color w:val="000000"/>
              <w:lang w:val="es-ES_tradnl"/>
            </w:rPr>
          </w:pPr>
          <w:r w:rsidRPr="00C8621B">
            <w:rPr>
              <w:rFonts w:ascii="Arial" w:hAnsi="Arial"/>
              <w:b/>
              <w:color w:val="000000"/>
              <w:lang w:val="es-ES_tradnl"/>
            </w:rPr>
            <w:t xml:space="preserve">Departamento de Química </w:t>
          </w:r>
        </w:p>
      </w:tc>
    </w:tr>
  </w:tbl>
  <w:p w:rsidR="00447562" w:rsidRDefault="00447562" w:rsidP="00C8621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5205CD"/>
    <w:multiLevelType w:val="hybridMultilevel"/>
    <w:tmpl w:val="80FA5C32"/>
    <w:lvl w:ilvl="0" w:tplc="E3B8AF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D7DC9"/>
    <w:rsid w:val="001314E6"/>
    <w:rsid w:val="002467A7"/>
    <w:rsid w:val="00340B2A"/>
    <w:rsid w:val="003D5D2E"/>
    <w:rsid w:val="00447562"/>
    <w:rsid w:val="004809D8"/>
    <w:rsid w:val="004B713C"/>
    <w:rsid w:val="004D7DC9"/>
    <w:rsid w:val="004E720F"/>
    <w:rsid w:val="00583B87"/>
    <w:rsid w:val="00594A25"/>
    <w:rsid w:val="005C4663"/>
    <w:rsid w:val="00682FC0"/>
    <w:rsid w:val="006A49AE"/>
    <w:rsid w:val="006E6A57"/>
    <w:rsid w:val="00730366"/>
    <w:rsid w:val="00790361"/>
    <w:rsid w:val="007B440D"/>
    <w:rsid w:val="00836582"/>
    <w:rsid w:val="008A1AE7"/>
    <w:rsid w:val="00950D72"/>
    <w:rsid w:val="0098756B"/>
    <w:rsid w:val="00996E2E"/>
    <w:rsid w:val="00A91ADD"/>
    <w:rsid w:val="00AD01EF"/>
    <w:rsid w:val="00AE7C77"/>
    <w:rsid w:val="00C3110D"/>
    <w:rsid w:val="00C8621B"/>
    <w:rsid w:val="00CB4B32"/>
    <w:rsid w:val="00D16E5F"/>
    <w:rsid w:val="00D43F33"/>
    <w:rsid w:val="00D741BC"/>
    <w:rsid w:val="00D74D5F"/>
    <w:rsid w:val="00D77F3F"/>
    <w:rsid w:val="00FA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qFormat/>
    <w:rsid w:val="00996E2E"/>
    <w:pPr>
      <w:keepNext/>
      <w:outlineLvl w:val="0"/>
    </w:pPr>
    <w:rPr>
      <w:rFonts w:ascii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semiHidden/>
    <w:pPr>
      <w:ind w:firstLine="142"/>
      <w:jc w:val="both"/>
    </w:pPr>
    <w:rPr>
      <w:rFonts w:ascii="Arial" w:hAnsi="Arial"/>
      <w:sz w:val="24"/>
      <w:lang w:val="es-ES_tradnl"/>
    </w:rPr>
  </w:style>
  <w:style w:type="paragraph" w:styleId="Sangra2detindependiente">
    <w:name w:val="Body Text Indent 2"/>
    <w:basedOn w:val="Normal"/>
    <w:semiHidden/>
    <w:pPr>
      <w:ind w:firstLine="2977"/>
      <w:jc w:val="both"/>
    </w:pPr>
    <w:rPr>
      <w:rFonts w:ascii="Arial" w:hAnsi="Arial"/>
      <w:sz w:val="24"/>
      <w:lang w:val="es-ES_tradnl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uiPriority w:val="59"/>
    <w:rsid w:val="00C862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qFormat/>
    <w:rsid w:val="004B713C"/>
    <w:pPr>
      <w:widowControl w:val="0"/>
      <w:autoSpaceDE w:val="0"/>
      <w:autoSpaceDN w:val="0"/>
      <w:jc w:val="center"/>
    </w:pPr>
    <w:rPr>
      <w:rFonts w:ascii="Impact" w:hAnsi="Impact" w:cs="Impact"/>
      <w:b/>
      <w:bCs/>
      <w:sz w:val="40"/>
      <w:szCs w:val="40"/>
      <w:lang w:val="es-ES_tradnl"/>
    </w:rPr>
  </w:style>
  <w:style w:type="character" w:customStyle="1" w:styleId="TtuloCar">
    <w:name w:val="Título Car"/>
    <w:basedOn w:val="Fuentedeprrafopredeter"/>
    <w:link w:val="Ttulo"/>
    <w:rsid w:val="004B713C"/>
    <w:rPr>
      <w:rFonts w:ascii="Impact" w:hAnsi="Impact" w:cs="Impact"/>
      <w:b/>
      <w:bCs/>
      <w:sz w:val="40"/>
      <w:szCs w:val="40"/>
      <w:lang w:val="es-ES_tradnl"/>
    </w:rPr>
  </w:style>
  <w:style w:type="character" w:customStyle="1" w:styleId="Ttulo1Car">
    <w:name w:val="Título 1 Car"/>
    <w:basedOn w:val="Fuentedeprrafopredeter"/>
    <w:link w:val="Ttulo1"/>
    <w:rsid w:val="00996E2E"/>
    <w:rPr>
      <w:rFonts w:ascii="Arial" w:hAnsi="Arial" w:cs="Arial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B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B2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rosoft%20Office\Plantillas\quimicaA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quimicaA4</Template>
  <TotalTime>0</TotalTime>
  <Pages>1</Pages>
  <Words>237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</vt:lpstr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</dc:title>
  <dc:subject/>
  <dc:creator>Sr. Usuario</dc:creator>
  <cp:keywords/>
  <dc:description/>
  <cp:lastModifiedBy>melisei</cp:lastModifiedBy>
  <cp:revision>2</cp:revision>
  <cp:lastPrinted>2012-06-13T15:36:00Z</cp:lastPrinted>
  <dcterms:created xsi:type="dcterms:W3CDTF">2012-09-05T15:05:00Z</dcterms:created>
  <dcterms:modified xsi:type="dcterms:W3CDTF">2012-09-05T15:05:00Z</dcterms:modified>
</cp:coreProperties>
</file>